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19636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30C5CBA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C4E0D81" w14:textId="77777777" w:rsidR="005D4FFF" w:rsidRPr="00C62ED2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D677E32" w14:textId="61889D58" w:rsidR="005D4FFF" w:rsidRPr="00C62ED2" w:rsidRDefault="00AB79EF" w:rsidP="00AC0C82">
      <w:pPr>
        <w:spacing w:before="120"/>
        <w:rPr>
          <w:rFonts w:ascii="Cambria" w:hAnsi="Cambria"/>
        </w:rPr>
      </w:pPr>
      <w:r w:rsidRPr="00C62ED2">
        <w:rPr>
          <w:rFonts w:ascii="Cambria" w:hAnsi="Cambria"/>
          <w:color w:val="434E7E"/>
          <w:spacing w:val="-1"/>
          <w:sz w:val="40"/>
          <w:szCs w:val="40"/>
        </w:rPr>
        <w:t>P.1</w:t>
      </w:r>
      <w:r w:rsidR="005D4FFF" w:rsidRPr="00C62ED2">
        <w:rPr>
          <w:rFonts w:ascii="Cambria" w:hAnsi="Cambria"/>
          <w:color w:val="434E7E"/>
          <w:spacing w:val="-1"/>
          <w:sz w:val="40"/>
          <w:szCs w:val="40"/>
        </w:rPr>
        <w:tab/>
      </w:r>
      <w:r w:rsidRPr="00C62ED2">
        <w:rPr>
          <w:rFonts w:ascii="Cambria" w:hAnsi="Cambria"/>
          <w:color w:val="434E7E"/>
          <w:spacing w:val="-1"/>
          <w:sz w:val="40"/>
          <w:szCs w:val="40"/>
        </w:rPr>
        <w:t xml:space="preserve">Use green-certified products in </w:t>
      </w:r>
      <w:r w:rsidR="00AC0C82">
        <w:rPr>
          <w:rFonts w:ascii="Cambria" w:hAnsi="Cambria"/>
          <w:color w:val="434E7E"/>
          <w:spacing w:val="-1"/>
          <w:sz w:val="40"/>
          <w:szCs w:val="40"/>
        </w:rPr>
        <w:t xml:space="preserve">common </w:t>
      </w:r>
      <w:r w:rsidR="00192331" w:rsidRPr="00C62ED2">
        <w:rPr>
          <w:rFonts w:ascii="Cambria" w:hAnsi="Cambria"/>
          <w:color w:val="434E7E"/>
          <w:spacing w:val="-1"/>
          <w:sz w:val="40"/>
          <w:szCs w:val="40"/>
        </w:rPr>
        <w:t>areas</w:t>
      </w:r>
    </w:p>
    <w:p w14:paraId="56610DF8" w14:textId="02730492" w:rsidR="00AA1BA9" w:rsidRPr="00C62ED2" w:rsidRDefault="00AB79EF" w:rsidP="00AC0C82">
      <w:pPr>
        <w:spacing w:before="120" w:line="259" w:lineRule="auto"/>
        <w:rPr>
          <w:rFonts w:ascii="Cambria" w:hAnsi="Cambria"/>
          <w:iCs/>
          <w:color w:val="B31983"/>
        </w:rPr>
      </w:pPr>
      <w:r w:rsidRPr="00C62ED2">
        <w:rPr>
          <w:rFonts w:ascii="Cambria" w:hAnsi="Cambria"/>
          <w:iCs/>
          <w:color w:val="B31983"/>
        </w:rPr>
        <w:t>Sustainable purchasing typically includes procurement based on an assessment of a product or material’s life cycle environmental impacts, from sourcing and manufacturing to use and disposal. To earn these points:</w:t>
      </w:r>
    </w:p>
    <w:p w14:paraId="64E3507B" w14:textId="0D5168EE" w:rsidR="00AB79EF" w:rsidRPr="00C62ED2" w:rsidRDefault="00AB79EF" w:rsidP="004044E6">
      <w:pPr>
        <w:pStyle w:val="BodyText"/>
        <w:numPr>
          <w:ilvl w:val="1"/>
          <w:numId w:val="3"/>
        </w:numPr>
        <w:spacing w:before="120" w:after="12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 xml:space="preserve">At least 50% of products by quantity necessary for operations in </w:t>
      </w:r>
      <w:r w:rsidR="00192331" w:rsidRPr="00C62ED2">
        <w:rPr>
          <w:rFonts w:ascii="Cambria" w:hAnsi="Cambria"/>
          <w:color w:val="B31983"/>
        </w:rPr>
        <w:t>areas under management control</w:t>
      </w:r>
      <w:r w:rsidRPr="00C62ED2">
        <w:rPr>
          <w:rFonts w:ascii="Cambria" w:hAnsi="Cambria"/>
          <w:color w:val="B31983"/>
        </w:rPr>
        <w:t xml:space="preserve"> must be verified sustainable or green-certified. These products include:</w:t>
      </w:r>
    </w:p>
    <w:p w14:paraId="7F936748" w14:textId="3D737BBC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Adhesives and sealants</w:t>
      </w:r>
    </w:p>
    <w:p w14:paraId="54EE24E0" w14:textId="572C87D1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Cleaners and cleaning products</w:t>
      </w:r>
    </w:p>
    <w:p w14:paraId="4F09789F" w14:textId="13724C4B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Water system products (toilets, urinals, faucets, filters)</w:t>
      </w:r>
    </w:p>
    <w:p w14:paraId="39653E09" w14:textId="5A68B17B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Electronics</w:t>
      </w:r>
    </w:p>
    <w:p w14:paraId="7C09A3AD" w14:textId="74A2D295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Appliances</w:t>
      </w:r>
    </w:p>
    <w:p w14:paraId="18D91DD5" w14:textId="2D3969C4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Light bulbs and lamps</w:t>
      </w:r>
    </w:p>
    <w:p w14:paraId="5C5A4321" w14:textId="748B762E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Office equipment (phones, computers, monitors, copiers)</w:t>
      </w:r>
    </w:p>
    <w:p w14:paraId="0DCE1F29" w14:textId="667AC134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Lubricants</w:t>
      </w:r>
    </w:p>
    <w:p w14:paraId="378E1706" w14:textId="1C2BE313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Air filters</w:t>
      </w:r>
    </w:p>
    <w:p w14:paraId="611624AF" w14:textId="257219EA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Bathroom products</w:t>
      </w:r>
    </w:p>
    <w:p w14:paraId="298A2FCF" w14:textId="5F56BC4A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Paints and coatings</w:t>
      </w:r>
    </w:p>
    <w:p w14:paraId="3558D0B2" w14:textId="2D767C4C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Kitchen products</w:t>
      </w:r>
    </w:p>
    <w:p w14:paraId="2B4B14DB" w14:textId="37ADDF11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Furniture</w:t>
      </w:r>
    </w:p>
    <w:p w14:paraId="7A6BE761" w14:textId="2F386CE5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Carpeting</w:t>
      </w:r>
    </w:p>
    <w:p w14:paraId="18985B91" w14:textId="46993DBF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Batteries</w:t>
      </w:r>
    </w:p>
    <w:p w14:paraId="27FD8FBC" w14:textId="3667A65F" w:rsidR="00AB79EF" w:rsidRPr="00C62ED2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Restroom products</w:t>
      </w:r>
    </w:p>
    <w:p w14:paraId="457FF2C4" w14:textId="677A56E3" w:rsidR="00AB79EF" w:rsidRDefault="00AB79EF" w:rsidP="00AC0C82">
      <w:pPr>
        <w:pStyle w:val="BodyText"/>
        <w:numPr>
          <w:ilvl w:val="2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t>Paper products</w:t>
      </w:r>
    </w:p>
    <w:p w14:paraId="5B6434A7" w14:textId="2E44E3FA" w:rsidR="00C62ED2" w:rsidRDefault="00C62ED2">
      <w:pPr>
        <w:widowControl/>
        <w:rPr>
          <w:rFonts w:ascii="Cambria" w:eastAsia="Arial" w:hAnsi="Cambria"/>
          <w:color w:val="B31983"/>
        </w:rPr>
      </w:pPr>
      <w:r>
        <w:rPr>
          <w:rFonts w:ascii="Cambria" w:hAnsi="Cambria"/>
          <w:color w:val="B31983"/>
        </w:rPr>
        <w:br w:type="page"/>
      </w:r>
    </w:p>
    <w:p w14:paraId="58913061" w14:textId="2F0587BC" w:rsidR="00AB79EF" w:rsidRPr="00C62ED2" w:rsidRDefault="00AB79EF" w:rsidP="00AC0C82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C62ED2">
        <w:rPr>
          <w:rFonts w:ascii="Cambria" w:hAnsi="Cambria"/>
          <w:color w:val="B31983"/>
        </w:rPr>
        <w:lastRenderedPageBreak/>
        <w:t xml:space="preserve">The following standards apply. This is not an inclusive list. </w:t>
      </w:r>
      <w:r w:rsidR="00AC0C82">
        <w:rPr>
          <w:rFonts w:ascii="Cambria" w:hAnsi="Cambria"/>
          <w:color w:val="B31983"/>
        </w:rPr>
        <w:t>C</w:t>
      </w:r>
      <w:r w:rsidRPr="00C62ED2">
        <w:rPr>
          <w:rFonts w:ascii="Cambria" w:hAnsi="Cambria"/>
          <w:color w:val="B31983"/>
        </w:rPr>
        <w:t>heck with IREM</w:t>
      </w:r>
      <w:r w:rsidRPr="00C62ED2">
        <w:rPr>
          <w:rFonts w:ascii="Cambria" w:hAnsi="Cambria"/>
          <w:color w:val="B31983"/>
          <w:position w:val="6"/>
          <w:vertAlign w:val="superscript"/>
        </w:rPr>
        <w:t>®</w:t>
      </w:r>
      <w:r w:rsidRPr="00C62ED2">
        <w:rPr>
          <w:rFonts w:ascii="Cambria" w:hAnsi="Cambria"/>
          <w:color w:val="B31983"/>
        </w:rPr>
        <w:t xml:space="preserve"> if you are unsure.</w:t>
      </w:r>
    </w:p>
    <w:p w14:paraId="54F9D7A6" w14:textId="102B229E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7" w:history="1">
        <w:r w:rsidR="00AB79EF" w:rsidRPr="00C62ED2">
          <w:rPr>
            <w:rStyle w:val="Hyperlink"/>
            <w:rFonts w:ascii="Cambria" w:hAnsi="Cambria"/>
            <w:color w:val="B31983"/>
          </w:rPr>
          <w:t>ENERGY STAR</w:t>
        </w:r>
        <w:r w:rsidR="00AB79EF" w:rsidRPr="00C62ED2">
          <w:rPr>
            <w:rStyle w:val="Hyperlink"/>
            <w:rFonts w:ascii="Cambria" w:hAnsi="Cambria"/>
            <w:color w:val="B31983"/>
            <w:position w:val="6"/>
            <w:vertAlign w:val="superscript"/>
          </w:rPr>
          <w:t>®</w:t>
        </w:r>
        <w:r w:rsidR="00AB79EF" w:rsidRPr="00C62ED2">
          <w:rPr>
            <w:rStyle w:val="Hyperlink"/>
            <w:rFonts w:ascii="Cambria" w:hAnsi="Cambria"/>
            <w:color w:val="B31983"/>
          </w:rPr>
          <w:t xml:space="preserve"> Products</w:t>
        </w:r>
      </w:hyperlink>
      <w:r w:rsidR="00AB79EF" w:rsidRPr="00C62ED2">
        <w:rPr>
          <w:rFonts w:ascii="Cambria" w:hAnsi="Cambria"/>
          <w:color w:val="B31983"/>
        </w:rPr>
        <w:t xml:space="preserve"> for appliances, electronics, light bulbs and lamps, office equipment, and HVAC</w:t>
      </w:r>
    </w:p>
    <w:p w14:paraId="0FD2D00D" w14:textId="3534AADF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8" w:history="1">
        <w:r w:rsidR="00AB79EF" w:rsidRPr="00C62ED2">
          <w:rPr>
            <w:rStyle w:val="Hyperlink"/>
            <w:rFonts w:ascii="Cambria" w:hAnsi="Cambria"/>
            <w:color w:val="B31983"/>
          </w:rPr>
          <w:t>Green Seal</w:t>
        </w:r>
      </w:hyperlink>
      <w:r w:rsidR="00AB79EF" w:rsidRPr="00C62ED2">
        <w:rPr>
          <w:rStyle w:val="Hyperlink"/>
          <w:rFonts w:ascii="Cambria" w:hAnsi="Cambria"/>
          <w:color w:val="B31983"/>
        </w:rPr>
        <w:t xml:space="preserve"> </w:t>
      </w:r>
      <w:r w:rsidR="00AB79EF" w:rsidRPr="00C62ED2">
        <w:rPr>
          <w:rFonts w:ascii="Cambria" w:hAnsi="Cambria"/>
          <w:color w:val="B31983"/>
        </w:rPr>
        <w:t>for cleaning products and supplies, industrial cleaners, paints and coatings, and office and kitchen supplies</w:t>
      </w:r>
    </w:p>
    <w:p w14:paraId="258446E9" w14:textId="5D530DE7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9" w:history="1">
        <w:r w:rsidR="00AB79EF" w:rsidRPr="00C62ED2">
          <w:rPr>
            <w:rStyle w:val="Hyperlink"/>
            <w:rFonts w:ascii="Cambria" w:hAnsi="Cambria"/>
            <w:color w:val="B31983"/>
          </w:rPr>
          <w:t>EPA Safer Choice</w:t>
        </w:r>
      </w:hyperlink>
      <w:r w:rsidR="00AB79EF" w:rsidRPr="00C62ED2">
        <w:rPr>
          <w:rStyle w:val="Hyperlink"/>
          <w:rFonts w:ascii="Cambria" w:hAnsi="Cambria"/>
          <w:color w:val="B31983"/>
        </w:rPr>
        <w:t xml:space="preserve"> </w:t>
      </w:r>
      <w:r w:rsidR="00AB79EF" w:rsidRPr="00C62ED2">
        <w:rPr>
          <w:rFonts w:ascii="Cambria" w:hAnsi="Cambria"/>
          <w:color w:val="B31983"/>
        </w:rPr>
        <w:t>for cleaning products, industrial cleaners, HVAC products, and lubricants</w:t>
      </w:r>
    </w:p>
    <w:p w14:paraId="5EA1175C" w14:textId="5C5D3ED0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0" w:history="1">
        <w:r w:rsidR="00CD1097" w:rsidRPr="00C62ED2">
          <w:rPr>
            <w:rStyle w:val="Hyperlink"/>
            <w:rFonts w:ascii="Cambria" w:hAnsi="Cambria"/>
            <w:color w:val="B31983"/>
          </w:rPr>
          <w:t>GSA Sustainable Facilities Tool Green Procurement Compilation</w:t>
        </w:r>
      </w:hyperlink>
      <w:r w:rsidR="00CD1097" w:rsidRPr="00C62ED2">
        <w:rPr>
          <w:rStyle w:val="Hyperlink"/>
          <w:rFonts w:ascii="Cambria" w:hAnsi="Cambria"/>
          <w:color w:val="B31983"/>
        </w:rPr>
        <w:t xml:space="preserve"> </w:t>
      </w:r>
      <w:r w:rsidR="00AB79EF" w:rsidRPr="00C62ED2">
        <w:rPr>
          <w:rFonts w:ascii="Cambria" w:hAnsi="Cambria"/>
          <w:color w:val="B31983"/>
        </w:rPr>
        <w:t>for products that meet federal standards for sustainability</w:t>
      </w:r>
    </w:p>
    <w:p w14:paraId="6509FF88" w14:textId="48742EA5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1" w:history="1">
        <w:r w:rsidR="00CD1097" w:rsidRPr="00C62ED2">
          <w:rPr>
            <w:rStyle w:val="Hyperlink"/>
            <w:rFonts w:ascii="Cambria" w:hAnsi="Cambria"/>
            <w:color w:val="B31983"/>
          </w:rPr>
          <w:t xml:space="preserve">USDA </w:t>
        </w:r>
        <w:proofErr w:type="spellStart"/>
        <w:r w:rsidR="00CD1097" w:rsidRPr="00C62ED2">
          <w:rPr>
            <w:rStyle w:val="Hyperlink"/>
            <w:rFonts w:ascii="Cambria" w:hAnsi="Cambria"/>
            <w:color w:val="B31983"/>
          </w:rPr>
          <w:t>BioPreferred</w:t>
        </w:r>
        <w:proofErr w:type="spellEnd"/>
      </w:hyperlink>
      <w:r w:rsidR="00CD1097" w:rsidRPr="00C62ED2">
        <w:rPr>
          <w:rStyle w:val="Hyperlink"/>
          <w:rFonts w:ascii="Cambria" w:hAnsi="Cambria"/>
          <w:color w:val="B31983"/>
        </w:rPr>
        <w:t xml:space="preserve"> </w:t>
      </w:r>
      <w:r w:rsidR="00AB79EF" w:rsidRPr="00C62ED2">
        <w:rPr>
          <w:rFonts w:ascii="Cambria" w:hAnsi="Cambria"/>
          <w:color w:val="B31983"/>
        </w:rPr>
        <w:t>cleaning products, inks, and lubricants</w:t>
      </w:r>
    </w:p>
    <w:p w14:paraId="4B9CFFD0" w14:textId="19E0516F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2" w:history="1">
        <w:r w:rsidR="00CD1097" w:rsidRPr="00C62ED2">
          <w:rPr>
            <w:rStyle w:val="Hyperlink"/>
            <w:rFonts w:ascii="Cambria" w:hAnsi="Cambria"/>
            <w:color w:val="B31983"/>
          </w:rPr>
          <w:t>UL ECOLOGO</w:t>
        </w:r>
        <w:r w:rsidR="00CD1097" w:rsidRPr="00C62ED2">
          <w:rPr>
            <w:rStyle w:val="Hyperlink"/>
            <w:rFonts w:ascii="Cambria" w:hAnsi="Cambria"/>
            <w:color w:val="B31983"/>
            <w:position w:val="6"/>
            <w:vertAlign w:val="superscript"/>
          </w:rPr>
          <w:t>®</w:t>
        </w:r>
      </w:hyperlink>
      <w:r w:rsidR="00AB79EF" w:rsidRPr="00C62ED2">
        <w:rPr>
          <w:rFonts w:ascii="Cambria" w:hAnsi="Cambria"/>
          <w:color w:val="B31983"/>
        </w:rPr>
        <w:t xml:space="preserve"> for cleaning supplies, office products, and electronics</w:t>
      </w:r>
    </w:p>
    <w:p w14:paraId="610EAE9E" w14:textId="0FFAEDAE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3" w:history="1">
        <w:r w:rsidR="00CD1097" w:rsidRPr="00C62ED2">
          <w:rPr>
            <w:rStyle w:val="Hyperlink"/>
            <w:rFonts w:ascii="Cambria" w:hAnsi="Cambria"/>
            <w:color w:val="B31983"/>
          </w:rPr>
          <w:t>EPEAT</w:t>
        </w:r>
        <w:r w:rsidR="00CD1097" w:rsidRPr="00C62ED2">
          <w:rPr>
            <w:rStyle w:val="Hyperlink"/>
            <w:rFonts w:ascii="Cambria" w:hAnsi="Cambria"/>
            <w:color w:val="B31983"/>
            <w:position w:val="6"/>
            <w:vertAlign w:val="superscript"/>
          </w:rPr>
          <w:t>®</w:t>
        </w:r>
      </w:hyperlink>
      <w:r w:rsidR="00AB79EF" w:rsidRPr="00C62ED2">
        <w:rPr>
          <w:rFonts w:ascii="Cambria" w:hAnsi="Cambria"/>
          <w:color w:val="B31983"/>
        </w:rPr>
        <w:t xml:space="preserve"> for electronics</w:t>
      </w:r>
    </w:p>
    <w:p w14:paraId="08527721" w14:textId="4D4B3DE7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4" w:history="1">
        <w:r w:rsidR="00AB79EF" w:rsidRPr="00C62ED2">
          <w:rPr>
            <w:rStyle w:val="Hyperlink"/>
            <w:rFonts w:ascii="Cambria" w:hAnsi="Cambria"/>
            <w:color w:val="B31983"/>
          </w:rPr>
          <w:t xml:space="preserve">EPA </w:t>
        </w:r>
        <w:proofErr w:type="spellStart"/>
        <w:r w:rsidR="00AB79EF" w:rsidRPr="00C62ED2">
          <w:rPr>
            <w:rStyle w:val="Hyperlink"/>
            <w:rFonts w:ascii="Cambria" w:hAnsi="Cambria"/>
            <w:color w:val="B31983"/>
          </w:rPr>
          <w:t>WaterSense</w:t>
        </w:r>
        <w:proofErr w:type="spellEnd"/>
      </w:hyperlink>
      <w:r w:rsidR="00AB79EF" w:rsidRPr="00C62ED2">
        <w:rPr>
          <w:rFonts w:ascii="Cambria" w:hAnsi="Cambria"/>
          <w:color w:val="B31983"/>
        </w:rPr>
        <w:t xml:space="preserve"> for water system products</w:t>
      </w:r>
    </w:p>
    <w:p w14:paraId="5EB0D779" w14:textId="02BAC4B5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5" w:history="1">
        <w:r w:rsidR="00AB79EF" w:rsidRPr="00C62ED2">
          <w:rPr>
            <w:rStyle w:val="Hyperlink"/>
            <w:rFonts w:ascii="Cambria" w:hAnsi="Cambria"/>
            <w:color w:val="B31983"/>
          </w:rPr>
          <w:t>Forest Stewardship Council (FSC)</w:t>
        </w:r>
      </w:hyperlink>
      <w:r w:rsidR="00AB79EF" w:rsidRPr="00C62ED2">
        <w:rPr>
          <w:rFonts w:ascii="Cambria" w:hAnsi="Cambria"/>
          <w:color w:val="B31983"/>
        </w:rPr>
        <w:t xml:space="preserve"> for paper products</w:t>
      </w:r>
    </w:p>
    <w:p w14:paraId="4147166C" w14:textId="7828884B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6" w:history="1">
        <w:r w:rsidR="00CD1097" w:rsidRPr="00C62ED2">
          <w:rPr>
            <w:rStyle w:val="Hyperlink"/>
            <w:rFonts w:ascii="Cambria" w:hAnsi="Cambria"/>
            <w:color w:val="B31983"/>
          </w:rPr>
          <w:t>Rainforest Alliance</w:t>
        </w:r>
      </w:hyperlink>
      <w:r w:rsidR="00CD1097" w:rsidRPr="00C62ED2">
        <w:rPr>
          <w:rStyle w:val="Hyperlink"/>
          <w:rFonts w:ascii="Cambria" w:hAnsi="Cambria"/>
          <w:color w:val="B31983"/>
        </w:rPr>
        <w:t xml:space="preserve"> </w:t>
      </w:r>
      <w:r w:rsidR="00AB79EF" w:rsidRPr="00C62ED2">
        <w:rPr>
          <w:rFonts w:ascii="Cambria" w:hAnsi="Cambria"/>
          <w:color w:val="B31983"/>
        </w:rPr>
        <w:t>for office supplies, kitchen products, printing services, and furniture.</w:t>
      </w:r>
    </w:p>
    <w:p w14:paraId="2B789D07" w14:textId="77777777" w:rsidR="00CD1097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Style w:val="Hyperlink"/>
          <w:rFonts w:ascii="Cambria" w:hAnsi="Cambria"/>
          <w:color w:val="B31983"/>
          <w:u w:val="none"/>
        </w:rPr>
      </w:pPr>
      <w:hyperlink r:id="rId17" w:history="1">
        <w:r w:rsidR="00CD1097" w:rsidRPr="00C62ED2">
          <w:rPr>
            <w:rStyle w:val="Hyperlink"/>
            <w:rFonts w:ascii="Cambria" w:hAnsi="Cambria"/>
            <w:color w:val="B31983"/>
          </w:rPr>
          <w:t>BIFMA e3 Furniture Sustainability Standard</w:t>
        </w:r>
      </w:hyperlink>
    </w:p>
    <w:p w14:paraId="694DFD97" w14:textId="0235C5EE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8" w:history="1">
        <w:proofErr w:type="spellStart"/>
        <w:r w:rsidR="00CD1097" w:rsidRPr="00C62ED2">
          <w:rPr>
            <w:rStyle w:val="Hyperlink"/>
            <w:rFonts w:ascii="Cambria" w:hAnsi="Cambria"/>
            <w:color w:val="B31983"/>
          </w:rPr>
          <w:t>GreenGuard</w:t>
        </w:r>
        <w:proofErr w:type="spellEnd"/>
      </w:hyperlink>
      <w:r w:rsidR="00AB79EF" w:rsidRPr="00C62ED2">
        <w:rPr>
          <w:rFonts w:ascii="Cambria" w:hAnsi="Cambria"/>
          <w:color w:val="B31983"/>
        </w:rPr>
        <w:t xml:space="preserve"> for adhesives and sealants, air filters, appliances, bathroom products, batteries, and cleaning products.</w:t>
      </w:r>
    </w:p>
    <w:p w14:paraId="70067C91" w14:textId="64D2CAB3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19" w:history="1">
        <w:r w:rsidR="00CD1097" w:rsidRPr="00C62ED2">
          <w:rPr>
            <w:rStyle w:val="Hyperlink"/>
            <w:rFonts w:ascii="Cambria" w:hAnsi="Cambria"/>
            <w:color w:val="B31983"/>
          </w:rPr>
          <w:t>Cradle to Cradle Certified</w:t>
        </w:r>
        <w:r w:rsidR="00CD1097" w:rsidRPr="00C62ED2">
          <w:rPr>
            <w:rStyle w:val="Hyperlink"/>
            <w:rFonts w:ascii="Cambria" w:hAnsi="Cambria"/>
            <w:color w:val="B31983"/>
            <w:vertAlign w:val="superscript"/>
          </w:rPr>
          <w:t>™</w:t>
        </w:r>
      </w:hyperlink>
      <w:r w:rsidR="00CD1097" w:rsidRPr="00C62ED2">
        <w:rPr>
          <w:rStyle w:val="Hyperlink"/>
          <w:rFonts w:ascii="Cambria" w:hAnsi="Cambria"/>
          <w:color w:val="B31983"/>
          <w:vertAlign w:val="superscript"/>
        </w:rPr>
        <w:t xml:space="preserve"> </w:t>
      </w:r>
      <w:r w:rsidR="00AB79EF" w:rsidRPr="00C62ED2">
        <w:rPr>
          <w:rFonts w:ascii="Cambria" w:hAnsi="Cambria"/>
          <w:color w:val="B31983"/>
        </w:rPr>
        <w:t>for cleaning products, office supplies, restroom supplies, office furniture, and carpeting</w:t>
      </w:r>
    </w:p>
    <w:p w14:paraId="43E5CA66" w14:textId="2C5D4E0C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20" w:history="1">
        <w:r w:rsidR="00CD1097" w:rsidRPr="00C62ED2">
          <w:rPr>
            <w:rStyle w:val="Hyperlink"/>
            <w:rFonts w:ascii="Cambria" w:hAnsi="Cambria"/>
            <w:color w:val="B31983"/>
          </w:rPr>
          <w:t>Carpet and Rug Institute</w:t>
        </w:r>
      </w:hyperlink>
      <w:r w:rsidR="00AC0C82">
        <w:rPr>
          <w:rStyle w:val="Hyperlink"/>
          <w:rFonts w:ascii="Cambria" w:hAnsi="Cambria"/>
          <w:color w:val="B31983"/>
        </w:rPr>
        <w:t xml:space="preserve"> </w:t>
      </w:r>
      <w:r w:rsidR="00AB79EF" w:rsidRPr="00C62ED2">
        <w:rPr>
          <w:rFonts w:ascii="Cambria" w:hAnsi="Cambria"/>
          <w:color w:val="B31983"/>
        </w:rPr>
        <w:t>Green Label for carpeting and adhesives</w:t>
      </w:r>
    </w:p>
    <w:p w14:paraId="6192917B" w14:textId="2D73353D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21" w:history="1">
        <w:proofErr w:type="spellStart"/>
        <w:r w:rsidR="00CD1097" w:rsidRPr="00C62ED2">
          <w:rPr>
            <w:rStyle w:val="Hyperlink"/>
            <w:rFonts w:ascii="Cambria" w:hAnsi="Cambria"/>
            <w:color w:val="B31983"/>
          </w:rPr>
          <w:t>FloorScore</w:t>
        </w:r>
        <w:proofErr w:type="spellEnd"/>
        <w:r w:rsidR="00CD1097" w:rsidRPr="00C62ED2">
          <w:rPr>
            <w:rStyle w:val="Hyperlink"/>
            <w:rFonts w:ascii="Cambria" w:hAnsi="Cambria"/>
            <w:color w:val="B31983"/>
            <w:position w:val="6"/>
            <w:vertAlign w:val="superscript"/>
          </w:rPr>
          <w:t>®</w:t>
        </w:r>
      </w:hyperlink>
      <w:r w:rsidR="00AB79EF" w:rsidRPr="00C62ED2">
        <w:rPr>
          <w:rFonts w:ascii="Cambria" w:hAnsi="Cambria"/>
          <w:color w:val="B31983"/>
        </w:rPr>
        <w:t xml:space="preserve"> for floor coverings</w:t>
      </w:r>
    </w:p>
    <w:p w14:paraId="1182F590" w14:textId="62D59B77" w:rsidR="00AB79EF" w:rsidRPr="00C62ED2" w:rsidRDefault="008C3841" w:rsidP="00AC0C82">
      <w:pPr>
        <w:pStyle w:val="BodyText"/>
        <w:numPr>
          <w:ilvl w:val="2"/>
          <w:numId w:val="3"/>
        </w:numPr>
        <w:spacing w:before="100" w:beforeAutospacing="1" w:after="120"/>
        <w:rPr>
          <w:rFonts w:ascii="Cambria" w:hAnsi="Cambria"/>
          <w:color w:val="B31983"/>
        </w:rPr>
      </w:pPr>
      <w:hyperlink r:id="rId22" w:history="1">
        <w:r w:rsidR="00CD1097" w:rsidRPr="00C62ED2">
          <w:rPr>
            <w:rStyle w:val="Hyperlink"/>
            <w:rFonts w:ascii="Cambria" w:hAnsi="Cambria"/>
            <w:color w:val="B31983"/>
          </w:rPr>
          <w:t>NSF-140</w:t>
        </w:r>
      </w:hyperlink>
      <w:r w:rsidR="00CD1097" w:rsidRPr="00C62ED2">
        <w:rPr>
          <w:rStyle w:val="Hyperlink"/>
          <w:rFonts w:ascii="Cambria" w:hAnsi="Cambria"/>
          <w:color w:val="B31983"/>
        </w:rPr>
        <w:t xml:space="preserve"> </w:t>
      </w:r>
      <w:r w:rsidR="00AB79EF" w:rsidRPr="00C62ED2">
        <w:rPr>
          <w:rFonts w:ascii="Cambria" w:hAnsi="Cambria"/>
          <w:color w:val="B31983"/>
        </w:rPr>
        <w:t>for carpeting</w:t>
      </w:r>
    </w:p>
    <w:p w14:paraId="37B9FDEC" w14:textId="77777777" w:rsidR="00CD1097" w:rsidRPr="00C62ED2" w:rsidRDefault="00CD1097" w:rsidP="00AC0C82">
      <w:pPr>
        <w:pStyle w:val="BodyText"/>
        <w:spacing w:before="100" w:beforeAutospacing="1" w:after="120"/>
        <w:ind w:left="0" w:firstLine="0"/>
        <w:rPr>
          <w:rFonts w:ascii="Cambria" w:hAnsi="Cambria"/>
          <w:color w:val="B31983"/>
        </w:rPr>
      </w:pPr>
    </w:p>
    <w:p w14:paraId="486E341A" w14:textId="3B7F492B" w:rsidR="00AB79EF" w:rsidRPr="00C62ED2" w:rsidRDefault="00AB79EF" w:rsidP="00AB79E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C62ED2">
        <w:rPr>
          <w:rFonts w:ascii="Cambria" w:hAnsi="Cambria"/>
          <w:color w:val="414042"/>
        </w:rPr>
        <w:t>Answer the following questions to earn these points.</w:t>
      </w:r>
    </w:p>
    <w:p w14:paraId="6461B9B5" w14:textId="24D73130" w:rsidR="00AA1BA9" w:rsidRPr="00C62ED2" w:rsidRDefault="008B45C2" w:rsidP="008B45C2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C62ED2">
        <w:rPr>
          <w:rFonts w:ascii="Cambria" w:eastAsia="Arial" w:hAnsi="Cambria"/>
          <w:color w:val="414042"/>
        </w:rPr>
        <w:t>Provide a close estimate of the percentage of products by quantity that are green-certified or meet sustainability standards.</w:t>
      </w:r>
    </w:p>
    <w:p w14:paraId="6E86CC36" w14:textId="77777777" w:rsidR="008B45C2" w:rsidRPr="00C62ED2" w:rsidRDefault="008B45C2" w:rsidP="008B45C2">
      <w:pPr>
        <w:rPr>
          <w:rFonts w:ascii="Cambria" w:eastAsia="Arial" w:hAnsi="Cambria"/>
          <w:color w:val="414042"/>
        </w:rPr>
      </w:pPr>
    </w:p>
    <w:p w14:paraId="1ABA17B0" w14:textId="6377382D" w:rsidR="008B45C2" w:rsidRPr="00C62ED2" w:rsidRDefault="008B45C2" w:rsidP="008B45C2">
      <w:pPr>
        <w:pStyle w:val="BodyText"/>
        <w:tabs>
          <w:tab w:val="left" w:pos="1336"/>
        </w:tabs>
        <w:kinsoku w:val="0"/>
        <w:overflowPunct w:val="0"/>
        <w:spacing w:before="93"/>
        <w:ind w:left="480"/>
        <w:rPr>
          <w:rFonts w:ascii="Cambria" w:hAnsi="Cambria"/>
          <w:color w:val="414042"/>
        </w:rPr>
      </w:pPr>
      <w:r w:rsidRPr="00C62ED2">
        <w:rPr>
          <w:rFonts w:ascii="Cambria" w:hAnsi="Cambria"/>
          <w:color w:val="414042"/>
          <w:u w:val="single"/>
        </w:rPr>
        <w:tab/>
      </w:r>
      <w:r w:rsidRPr="00C62ED2">
        <w:rPr>
          <w:rFonts w:ascii="Cambria" w:hAnsi="Cambria"/>
          <w:color w:val="414042"/>
          <w:u w:val="single"/>
        </w:rPr>
        <w:tab/>
      </w:r>
      <w:r w:rsidRPr="00C62ED2">
        <w:rPr>
          <w:rFonts w:ascii="Cambria" w:hAnsi="Cambria"/>
          <w:color w:val="414042"/>
        </w:rPr>
        <w:t>%</w:t>
      </w:r>
    </w:p>
    <w:p w14:paraId="477F89F4" w14:textId="3ABFA639" w:rsidR="00C62ED2" w:rsidRDefault="00C62ED2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02DC254B" w14:textId="29F06CBB" w:rsidR="00010012" w:rsidRPr="00C62ED2" w:rsidRDefault="008B45C2" w:rsidP="00AC0C82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C62ED2">
        <w:rPr>
          <w:rFonts w:ascii="Cambria" w:hAnsi="Cambria"/>
          <w:color w:val="414042"/>
        </w:rPr>
        <w:lastRenderedPageBreak/>
        <w:t xml:space="preserve">List </w:t>
      </w:r>
      <w:r w:rsidRPr="00C62ED2">
        <w:rPr>
          <w:rFonts w:ascii="Cambria" w:hAnsi="Cambria"/>
          <w:color w:val="434E7E"/>
        </w:rPr>
        <w:t>at least 3 products</w:t>
      </w:r>
      <w:r w:rsidRPr="00C62ED2">
        <w:rPr>
          <w:rFonts w:ascii="Cambria" w:hAnsi="Cambria"/>
          <w:color w:val="414042"/>
        </w:rPr>
        <w:t xml:space="preserve"> and their certification systems or sustainability standards in use for management operations in </w:t>
      </w:r>
      <w:r w:rsidR="00192331" w:rsidRPr="00C62ED2">
        <w:rPr>
          <w:rFonts w:ascii="Cambria" w:hAnsi="Cambria"/>
          <w:color w:val="414042"/>
        </w:rPr>
        <w:t>areas under management control</w:t>
      </w:r>
      <w:r w:rsidR="00AB5309" w:rsidRPr="00C62ED2">
        <w:rPr>
          <w:rFonts w:ascii="Cambria" w:hAnsi="Cambria"/>
          <w:color w:val="414042"/>
        </w:rPr>
        <w:t>.</w:t>
      </w:r>
    </w:p>
    <w:p w14:paraId="0F68BC6F" w14:textId="79B6AB8B" w:rsidR="00010012" w:rsidRPr="00C62ED2" w:rsidRDefault="008B45C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C62ED2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C3AC70" wp14:editId="08BDE87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5989320" cy="768350"/>
                <wp:effectExtent l="0" t="0" r="11430" b="21590"/>
                <wp:wrapNone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32034" w14:textId="77777777" w:rsidR="00010012" w:rsidRPr="00C62ED2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C3AC70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0;margin-top:.6pt;width:471.6pt;height:60.5pt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9PKLQIAAFIEAAAOAAAAZHJzL2Uyb0RvYy54bWysVNtu2zAMfR+wfxD0vjhxkzYx4hRdsgwD&#10;ugvQ7gNoWY6F6TZJid19fSk5SYNuexlmAwJlUkeHh6SXt72S5MCdF0aXdDIaU8I1M7XQu5J+f9y+&#10;m1PiA+gapNG8pE/c09vV2zfLzhY8N62RNXcEQbQvOlvSNgRbZJlnLVfgR8Zyjc7GOAUBt26X1Q46&#10;RFcyy8fj66wzrrbOMO49ft0MTrpK+E3DWfjaNJ4HIkuK3EJaXVqruGarJRQ7B7YV7EgD/oGFAqHx&#10;0jPUBgKQvRO/QSnBnPGmCSNmVGaaRjCecsBsJuNX2Ty0YHnKBcXx9iyT/3+w7MvhmyOiLmlOiQaF&#10;JXrkfSDvTU8meR716awvMOzBYmDo0YF1Trl6e2/YD0+0Wbegd/zOOdO1HGrkN4kns4ujA46PIFX3&#10;2dR4EeyDSUB941QUD+UgiI51ejrXJpJh+HG2mC+ucnQx9N1cz69mqXgZFKfT1vnwkRtFolFSh7VP&#10;6HC49yGygeIUEi/zRop6K6RMG7er1tKRA2CfbNOTEngVJjXpSrqY5bNBgL9CbBbx/ROEEgEbXgpV&#10;0vk4PjEIiijbB10nO4CQg42UpT7qGKUbRAx91WNgFLcy9RMq6szQ2DiIaLTG/aKkw6Yuqf+5B8cp&#10;kZ80VmUxmU7jFKTNdHYT9XSXnurSA5ohVEkDJYO5DsPk7K0TuxZvOvXBHVZyK5LIL6yOvLFxk/bH&#10;IYuTcblPUS+/gtUzAAAA//8DAFBLAwQUAAYACAAAACEAKDYGTN0AAAAGAQAADwAAAGRycy9kb3du&#10;cmV2LnhtbEyPQUvDQBCF7wX/wzKCt3ZjqlVjNkUEQUEQW9EeN9kxCc3Oxt1NGv+905O9zZs3vPle&#10;vp5sJ0b0oXWk4HKRgECqnGmpVvCxfZrfgghRk9GdI1TwiwHWxdks15lxB3rHcRNrwSEUMq2gibHP&#10;pAxVg1aHheuR2Pt23urI0tfSeH3gcNvJNElW0uqW+EOje3xssNpvBqtgu/96/bnZ7Xzph+fl+DZc&#10;f/bxRamL8+nhHkTEKf4fwxGf0aFgptINZILoFHCRyNsUBJt3V0seyqNOU5BFLk/xiz8AAAD//wMA&#10;UEsBAi0AFAAGAAgAAAAhALaDOJL+AAAA4QEAABMAAAAAAAAAAAAAAAAAAAAAAFtDb250ZW50X1R5&#10;cGVzXS54bWxQSwECLQAUAAYACAAAACEAOP0h/9YAAACUAQAACwAAAAAAAAAAAAAAAAAvAQAAX3Jl&#10;bHMvLnJlbHNQSwECLQAUAAYACAAAACEABofTyi0CAABSBAAADgAAAAAAAAAAAAAAAAAuAgAAZHJz&#10;L2Uyb0RvYy54bWxQSwECLQAUAAYACAAAACEAKDYGTN0AAAAGAQAADwAAAAAAAAAAAAAAAACHBAAA&#10;ZHJzL2Rvd25yZXYueG1sUEsFBgAAAAAEAAQA8wAAAJEFAAAAAA==&#10;" strokecolor="#d9d9d9">
                <v:textbox style="mso-fit-shape-to-text:t">
                  <w:txbxContent>
                    <w:p w14:paraId="17A32034" w14:textId="77777777" w:rsidR="00010012" w:rsidRPr="00C62ED2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9237944" w14:textId="77777777" w:rsidR="00010012" w:rsidRPr="00C62ED2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5F0098C" w14:textId="788D1046" w:rsidR="00010012" w:rsidRPr="00C62ED2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C62ED2">
        <w:rPr>
          <w:rFonts w:ascii="Cambria" w:hAnsi="Cambria"/>
          <w:color w:val="B31983"/>
        </w:rPr>
        <w:t>Alternative documentation</w:t>
      </w:r>
      <w:r w:rsidRPr="00C62ED2">
        <w:rPr>
          <w:rFonts w:ascii="Cambria" w:hAnsi="Cambria"/>
          <w:color w:val="B31983"/>
        </w:rPr>
        <w:br/>
      </w:r>
      <w:r w:rsidRPr="00C62ED2">
        <w:rPr>
          <w:rFonts w:ascii="Cambria" w:hAnsi="Cambria"/>
          <w:color w:val="414042"/>
        </w:rPr>
        <w:t>Instead</w:t>
      </w:r>
      <w:r w:rsidRPr="00C62ED2">
        <w:rPr>
          <w:rFonts w:ascii="Cambria" w:hAnsi="Cambria"/>
          <w:color w:val="414042"/>
          <w:spacing w:val="-5"/>
        </w:rPr>
        <w:t xml:space="preserve"> </w:t>
      </w:r>
      <w:r w:rsidRPr="00C62ED2">
        <w:rPr>
          <w:rFonts w:ascii="Cambria" w:hAnsi="Cambria"/>
          <w:color w:val="414042"/>
        </w:rPr>
        <w:t>of</w:t>
      </w:r>
      <w:r w:rsidRPr="00C62ED2">
        <w:rPr>
          <w:rFonts w:ascii="Cambria" w:hAnsi="Cambria"/>
          <w:color w:val="414042"/>
          <w:spacing w:val="-5"/>
        </w:rPr>
        <w:t xml:space="preserve"> </w:t>
      </w:r>
      <w:r w:rsidRPr="00C62ED2">
        <w:rPr>
          <w:rFonts w:ascii="Cambria" w:hAnsi="Cambria"/>
          <w:color w:val="414042"/>
        </w:rPr>
        <w:t>this</w:t>
      </w:r>
      <w:r w:rsidRPr="00C62ED2">
        <w:rPr>
          <w:rFonts w:ascii="Cambria" w:hAnsi="Cambria"/>
          <w:color w:val="414042"/>
          <w:spacing w:val="-5"/>
        </w:rPr>
        <w:t xml:space="preserve"> </w:t>
      </w:r>
      <w:r w:rsidRPr="00C62ED2">
        <w:rPr>
          <w:rFonts w:ascii="Cambria" w:hAnsi="Cambria"/>
          <w:color w:val="414042"/>
        </w:rPr>
        <w:t>form,</w:t>
      </w:r>
      <w:r w:rsidRPr="00C62ED2">
        <w:rPr>
          <w:rFonts w:ascii="Cambria" w:hAnsi="Cambria"/>
          <w:color w:val="414042"/>
          <w:spacing w:val="-5"/>
        </w:rPr>
        <w:t xml:space="preserve"> </w:t>
      </w:r>
      <w:r w:rsidRPr="00C62ED2">
        <w:rPr>
          <w:rFonts w:ascii="Cambria" w:hAnsi="Cambria"/>
          <w:color w:val="414042"/>
        </w:rPr>
        <w:t>you</w:t>
      </w:r>
      <w:r w:rsidRPr="00C62ED2">
        <w:rPr>
          <w:rFonts w:ascii="Cambria" w:hAnsi="Cambria"/>
          <w:color w:val="414042"/>
          <w:spacing w:val="-5"/>
        </w:rPr>
        <w:t xml:space="preserve"> </w:t>
      </w:r>
      <w:r w:rsidRPr="00C62ED2">
        <w:rPr>
          <w:rFonts w:ascii="Cambria" w:hAnsi="Cambria"/>
          <w:color w:val="414042"/>
        </w:rPr>
        <w:t>may</w:t>
      </w:r>
      <w:r w:rsidRPr="00C62ED2">
        <w:rPr>
          <w:rFonts w:ascii="Cambria" w:hAnsi="Cambria"/>
          <w:color w:val="414042"/>
          <w:spacing w:val="-4"/>
        </w:rPr>
        <w:t xml:space="preserve"> </w:t>
      </w:r>
      <w:r w:rsidRPr="00C62ED2">
        <w:rPr>
          <w:rFonts w:ascii="Cambria" w:hAnsi="Cambria"/>
          <w:color w:val="414042"/>
        </w:rPr>
        <w:t>submit</w:t>
      </w:r>
      <w:r w:rsidRPr="00C62ED2">
        <w:rPr>
          <w:rFonts w:ascii="Cambria" w:hAnsi="Cambria"/>
          <w:color w:val="414042"/>
          <w:spacing w:val="-5"/>
        </w:rPr>
        <w:t xml:space="preserve"> </w:t>
      </w:r>
      <w:r w:rsidR="008B45C2" w:rsidRPr="00C62ED2">
        <w:rPr>
          <w:rFonts w:ascii="Cambria" w:hAnsi="Cambria"/>
          <w:color w:val="434E7E"/>
          <w:spacing w:val="-5"/>
        </w:rPr>
        <w:t>at least one</w:t>
      </w:r>
      <w:r w:rsidR="008B45C2" w:rsidRPr="00C62ED2">
        <w:rPr>
          <w:rFonts w:ascii="Cambria" w:hAnsi="Cambria"/>
          <w:color w:val="414042"/>
          <w:spacing w:val="-5"/>
        </w:rPr>
        <w:t xml:space="preserve"> of </w:t>
      </w:r>
      <w:r w:rsidRPr="00C62ED2">
        <w:rPr>
          <w:rFonts w:ascii="Cambria" w:hAnsi="Cambria"/>
          <w:color w:val="414042"/>
        </w:rPr>
        <w:t>the</w:t>
      </w:r>
      <w:r w:rsidRPr="00C62ED2">
        <w:rPr>
          <w:rFonts w:ascii="Cambria" w:hAnsi="Cambria"/>
          <w:color w:val="414042"/>
          <w:spacing w:val="-5"/>
        </w:rPr>
        <w:t xml:space="preserve"> </w:t>
      </w:r>
      <w:r w:rsidRPr="00C62ED2">
        <w:rPr>
          <w:rFonts w:ascii="Cambria" w:hAnsi="Cambria"/>
          <w:color w:val="414042"/>
        </w:rPr>
        <w:t>following</w:t>
      </w:r>
      <w:r w:rsidRPr="00C62ED2">
        <w:rPr>
          <w:rFonts w:ascii="Cambria" w:hAnsi="Cambria"/>
          <w:color w:val="414042"/>
          <w:spacing w:val="-6"/>
        </w:rPr>
        <w:t xml:space="preserve"> </w:t>
      </w:r>
      <w:r w:rsidRPr="00C62ED2">
        <w:rPr>
          <w:rFonts w:ascii="Cambria" w:hAnsi="Cambria"/>
          <w:color w:val="414042"/>
        </w:rPr>
        <w:t>to</w:t>
      </w:r>
      <w:r w:rsidRPr="00C62ED2">
        <w:rPr>
          <w:rFonts w:ascii="Cambria" w:hAnsi="Cambria"/>
          <w:color w:val="414042"/>
          <w:spacing w:val="-5"/>
        </w:rPr>
        <w:t xml:space="preserve"> </w:t>
      </w:r>
      <w:r w:rsidRPr="00C62ED2">
        <w:rPr>
          <w:rFonts w:ascii="Cambria" w:hAnsi="Cambria"/>
          <w:color w:val="414042"/>
        </w:rPr>
        <w:t>IREM:</w:t>
      </w:r>
    </w:p>
    <w:p w14:paraId="11CC32C1" w14:textId="77777777" w:rsidR="008B45C2" w:rsidRPr="00C62ED2" w:rsidRDefault="008B45C2" w:rsidP="008B45C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62ED2">
        <w:rPr>
          <w:rFonts w:ascii="Cambria" w:hAnsi="Cambria"/>
          <w:color w:val="414042"/>
        </w:rPr>
        <w:t>Paragraph summarizing purchasing program and use of green-certified/environmentally preferable products</w:t>
      </w:r>
    </w:p>
    <w:p w14:paraId="61C3D401" w14:textId="77777777" w:rsidR="008B45C2" w:rsidRPr="00C62ED2" w:rsidRDefault="008B45C2" w:rsidP="008B45C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62ED2">
        <w:rPr>
          <w:rFonts w:ascii="Cambria" w:hAnsi="Cambria"/>
          <w:color w:val="414042"/>
        </w:rPr>
        <w:t>Invoice(s) or purchasing report(s) for green-certified/environmentally preferable products</w:t>
      </w:r>
    </w:p>
    <w:p w14:paraId="30A9058D" w14:textId="77777777" w:rsidR="008B45C2" w:rsidRPr="00C62ED2" w:rsidRDefault="008B45C2" w:rsidP="008B45C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C62ED2">
        <w:rPr>
          <w:rFonts w:ascii="Cambria" w:hAnsi="Cambria"/>
          <w:color w:val="414042"/>
        </w:rPr>
        <w:t>Screenshot(s) of purchasing system showing use of green-certified/environmentally preferable products</w:t>
      </w:r>
    </w:p>
    <w:sectPr w:rsidR="008B45C2" w:rsidRPr="00C62ED2" w:rsidSect="005D4FFF">
      <w:headerReference w:type="default" r:id="rId23"/>
      <w:footerReference w:type="default" r:id="rId24"/>
      <w:headerReference w:type="first" r:id="rId25"/>
      <w:footerReference w:type="first" r:id="rId2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090A2" w14:textId="77777777" w:rsidR="008C3841" w:rsidRDefault="008C3841" w:rsidP="005D4FFF">
      <w:r>
        <w:separator/>
      </w:r>
    </w:p>
  </w:endnote>
  <w:endnote w:type="continuationSeparator" w:id="0">
    <w:p w14:paraId="3B36C393" w14:textId="77777777" w:rsidR="008C3841" w:rsidRDefault="008C3841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8028" w14:textId="77777777" w:rsidR="002738C7" w:rsidRPr="00C62ED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62ED2">
      <w:rPr>
        <w:rFonts w:ascii="Cambria" w:hAnsi="Cambria"/>
        <w:color w:val="414042"/>
        <w:sz w:val="18"/>
        <w:szCs w:val="18"/>
      </w:rPr>
      <w:fldChar w:fldCharType="begin"/>
    </w:r>
    <w:r w:rsidRPr="00C62ED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62ED2">
      <w:rPr>
        <w:rFonts w:ascii="Cambria" w:hAnsi="Cambria"/>
        <w:color w:val="414042"/>
        <w:sz w:val="18"/>
        <w:szCs w:val="18"/>
      </w:rPr>
      <w:fldChar w:fldCharType="separate"/>
    </w:r>
    <w:r w:rsidRPr="00C62ED2">
      <w:rPr>
        <w:rFonts w:ascii="Cambria" w:hAnsi="Cambria"/>
        <w:noProof/>
        <w:color w:val="414042"/>
        <w:sz w:val="18"/>
        <w:szCs w:val="18"/>
      </w:rPr>
      <w:t>2</w:t>
    </w:r>
    <w:r w:rsidRPr="00C62ED2">
      <w:rPr>
        <w:rFonts w:ascii="Cambria" w:hAnsi="Cambria"/>
        <w:noProof/>
        <w:color w:val="414042"/>
        <w:sz w:val="18"/>
        <w:szCs w:val="18"/>
      </w:rPr>
      <w:fldChar w:fldCharType="end"/>
    </w:r>
  </w:p>
  <w:p w14:paraId="076D6124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A1B6D" w14:textId="77777777" w:rsidR="002738C7" w:rsidRPr="00C62ED2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62ED2">
      <w:rPr>
        <w:rFonts w:ascii="Cambria" w:hAnsi="Cambria"/>
        <w:color w:val="414042"/>
        <w:sz w:val="18"/>
        <w:szCs w:val="18"/>
      </w:rPr>
      <w:fldChar w:fldCharType="begin"/>
    </w:r>
    <w:r w:rsidRPr="00C62ED2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62ED2">
      <w:rPr>
        <w:rFonts w:ascii="Cambria" w:hAnsi="Cambria"/>
        <w:color w:val="414042"/>
        <w:sz w:val="18"/>
        <w:szCs w:val="18"/>
      </w:rPr>
      <w:fldChar w:fldCharType="separate"/>
    </w:r>
    <w:r w:rsidRPr="00C62ED2">
      <w:rPr>
        <w:rFonts w:ascii="Cambria" w:hAnsi="Cambria"/>
        <w:noProof/>
        <w:color w:val="414042"/>
        <w:sz w:val="18"/>
        <w:szCs w:val="18"/>
      </w:rPr>
      <w:t>2</w:t>
    </w:r>
    <w:r w:rsidRPr="00C62ED2">
      <w:rPr>
        <w:rFonts w:ascii="Cambria" w:hAnsi="Cambria"/>
        <w:noProof/>
        <w:color w:val="414042"/>
        <w:sz w:val="18"/>
        <w:szCs w:val="18"/>
      </w:rPr>
      <w:fldChar w:fldCharType="end"/>
    </w:r>
  </w:p>
  <w:p w14:paraId="50CB1D02" w14:textId="1E13D5C2" w:rsidR="004B3519" w:rsidRPr="00C62ED2" w:rsidRDefault="00AC0C82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C62ED2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C62ED2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128F9" w14:textId="77777777" w:rsidR="008C3841" w:rsidRDefault="008C3841" w:rsidP="005D4FFF">
      <w:r>
        <w:separator/>
      </w:r>
    </w:p>
  </w:footnote>
  <w:footnote w:type="continuationSeparator" w:id="0">
    <w:p w14:paraId="5A280EFC" w14:textId="77777777" w:rsidR="008C3841" w:rsidRDefault="008C3841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63DFC" w14:textId="77777777" w:rsidR="005D4FFF" w:rsidRDefault="005D4FFF">
    <w:pPr>
      <w:pStyle w:val="Header"/>
    </w:pPr>
  </w:p>
  <w:p w14:paraId="7F34B9B8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77AD" w14:textId="1815C5F0" w:rsidR="005D4FFF" w:rsidRDefault="008B45C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8DB8684" wp14:editId="221B9AFE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3515A"/>
    <w:multiLevelType w:val="multilevel"/>
    <w:tmpl w:val="61A2E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9EF"/>
    <w:rsid w:val="00010012"/>
    <w:rsid w:val="000C6757"/>
    <w:rsid w:val="0013486C"/>
    <w:rsid w:val="00192331"/>
    <w:rsid w:val="002738C7"/>
    <w:rsid w:val="002D7087"/>
    <w:rsid w:val="004044E6"/>
    <w:rsid w:val="004A5154"/>
    <w:rsid w:val="004B3519"/>
    <w:rsid w:val="0050005D"/>
    <w:rsid w:val="005D4FFF"/>
    <w:rsid w:val="005E5EE1"/>
    <w:rsid w:val="006447D5"/>
    <w:rsid w:val="007024ED"/>
    <w:rsid w:val="008B45C2"/>
    <w:rsid w:val="008C3841"/>
    <w:rsid w:val="008F4D93"/>
    <w:rsid w:val="009742CA"/>
    <w:rsid w:val="00991AC9"/>
    <w:rsid w:val="00AA1BA9"/>
    <w:rsid w:val="00AB5309"/>
    <w:rsid w:val="00AB79EF"/>
    <w:rsid w:val="00AC0C82"/>
    <w:rsid w:val="00B67957"/>
    <w:rsid w:val="00C62ED2"/>
    <w:rsid w:val="00CD1097"/>
    <w:rsid w:val="00E65FE5"/>
    <w:rsid w:val="00F619A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5D324"/>
  <w15:chartTrackingRefBased/>
  <w15:docId w15:val="{FE6C404E-C51B-4498-BB58-2339E3F9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AB79EF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09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B45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eenseal.org/" TargetMode="External"/><Relationship Id="rId13" Type="http://schemas.openxmlformats.org/officeDocument/2006/relationships/hyperlink" Target="https://www.epeat.net/" TargetMode="External"/><Relationship Id="rId18" Type="http://schemas.openxmlformats.org/officeDocument/2006/relationships/hyperlink" Target="https://spot.ul.com/greenguard/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s://www.scsglobalservices.com/services/floorscore" TargetMode="External"/><Relationship Id="rId7" Type="http://schemas.openxmlformats.org/officeDocument/2006/relationships/hyperlink" Target="https://www.energystar.gov/products" TargetMode="External"/><Relationship Id="rId12" Type="http://schemas.openxmlformats.org/officeDocument/2006/relationships/hyperlink" Target="https://www.ul.com/services/ecologo-certification" TargetMode="External"/><Relationship Id="rId17" Type="http://schemas.openxmlformats.org/officeDocument/2006/relationships/hyperlink" Target="https://www.bifma.org/page/e3standard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s://www.rainforest-alliance.org/find-certified" TargetMode="External"/><Relationship Id="rId20" Type="http://schemas.openxmlformats.org/officeDocument/2006/relationships/hyperlink" Target="https://carpet-rug.org/testing/green-label-plu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opreferred.gov/BioPreferred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us.fsc.org/en-u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sftool.gov/greenprocurement" TargetMode="External"/><Relationship Id="rId19" Type="http://schemas.openxmlformats.org/officeDocument/2006/relationships/hyperlink" Target="https://www.c2ccertified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pa.gov/saferchoice" TargetMode="External"/><Relationship Id="rId14" Type="http://schemas.openxmlformats.org/officeDocument/2006/relationships/hyperlink" Target="https://www.epa.gov/watersense" TargetMode="External"/><Relationship Id="rId22" Type="http://schemas.openxmlformats.org/officeDocument/2006/relationships/hyperlink" Target="https://www.nsf.org/standards-development/standards-portfolio" TargetMode="Externa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16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</cp:revision>
  <dcterms:created xsi:type="dcterms:W3CDTF">2021-02-26T21:58:00Z</dcterms:created>
  <dcterms:modified xsi:type="dcterms:W3CDTF">2021-08-11T13:06:00Z</dcterms:modified>
</cp:coreProperties>
</file>